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46" w:rsidRDefault="00430646" w:rsidP="0043064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4"/>
          <w:b/>
          <w:bCs/>
          <w:color w:val="000000"/>
          <w:sz w:val="20"/>
          <w:szCs w:val="20"/>
        </w:rPr>
        <w:t>Аннотация</w:t>
      </w:r>
    </w:p>
    <w:p w:rsidR="00430646" w:rsidRDefault="00430646" w:rsidP="0043064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0"/>
          <w:szCs w:val="20"/>
        </w:rPr>
        <w:t>к рабочей программе по математике для 10-11 класса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Рабочая программа по математике для 10-11 классов составлена на основе авторской программы по алгебре и началам математического анализа 10-11 </w:t>
      </w:r>
      <w:proofErr w:type="spellStart"/>
      <w:r>
        <w:rPr>
          <w:rStyle w:val="c1"/>
          <w:color w:val="000000"/>
          <w:sz w:val="20"/>
          <w:szCs w:val="20"/>
        </w:rPr>
        <w:t>кл</w:t>
      </w:r>
      <w:proofErr w:type="spellEnd"/>
      <w:r>
        <w:rPr>
          <w:rStyle w:val="c1"/>
          <w:color w:val="000000"/>
          <w:sz w:val="20"/>
          <w:szCs w:val="20"/>
        </w:rPr>
        <w:t xml:space="preserve">. Ю.М. Колягин, М.В. Ткачёва, и </w:t>
      </w:r>
      <w:proofErr w:type="spellStart"/>
      <w:proofErr w:type="gramStart"/>
      <w:r>
        <w:rPr>
          <w:rStyle w:val="c1"/>
          <w:color w:val="000000"/>
          <w:sz w:val="20"/>
          <w:szCs w:val="20"/>
        </w:rPr>
        <w:t>др</w:t>
      </w:r>
      <w:proofErr w:type="spellEnd"/>
      <w:r>
        <w:rPr>
          <w:rStyle w:val="c1"/>
          <w:color w:val="000000"/>
          <w:sz w:val="20"/>
          <w:szCs w:val="20"/>
        </w:rPr>
        <w:t xml:space="preserve"> ,</w:t>
      </w:r>
      <w:proofErr w:type="gramEnd"/>
      <w:r>
        <w:rPr>
          <w:rStyle w:val="c1"/>
          <w:color w:val="000000"/>
          <w:sz w:val="20"/>
          <w:szCs w:val="20"/>
        </w:rPr>
        <w:t xml:space="preserve">    по геометрии 10-11 составлена на основе авторской программы  под редакцией Л.С. </w:t>
      </w:r>
      <w:proofErr w:type="spellStart"/>
      <w:r>
        <w:rPr>
          <w:rStyle w:val="c1"/>
          <w:color w:val="000000"/>
          <w:sz w:val="20"/>
          <w:szCs w:val="20"/>
        </w:rPr>
        <w:t>Атанасяна</w:t>
      </w:r>
      <w:proofErr w:type="spellEnd"/>
      <w:r>
        <w:rPr>
          <w:rStyle w:val="c1"/>
          <w:color w:val="000000"/>
          <w:sz w:val="20"/>
          <w:szCs w:val="20"/>
        </w:rPr>
        <w:t xml:space="preserve">, В.Ф. </w:t>
      </w:r>
      <w:proofErr w:type="spellStart"/>
      <w:r>
        <w:rPr>
          <w:rStyle w:val="c1"/>
          <w:color w:val="000000"/>
          <w:sz w:val="20"/>
          <w:szCs w:val="20"/>
        </w:rPr>
        <w:t>Бутузова</w:t>
      </w:r>
      <w:proofErr w:type="spellEnd"/>
      <w:r>
        <w:rPr>
          <w:rStyle w:val="c1"/>
          <w:color w:val="000000"/>
          <w:sz w:val="20"/>
          <w:szCs w:val="20"/>
        </w:rPr>
        <w:t xml:space="preserve"> с учетом требований следующих нормативных документов: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1. Федерального закона РФ «Об образовании»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2. Федеральный компонент государственного образовательного стандарта начального общего, основного общего и       среднего (полного) общего образования (Приказ МО РФ от 05.03.2004 №1089).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3.Программы общеобразовательных учреждений. Математика. 10-11 / Сост. </w:t>
      </w:r>
      <w:proofErr w:type="spellStart"/>
      <w:r>
        <w:rPr>
          <w:rStyle w:val="c1"/>
          <w:color w:val="000000"/>
          <w:sz w:val="20"/>
          <w:szCs w:val="20"/>
        </w:rPr>
        <w:t>Бурмистрова</w:t>
      </w:r>
      <w:proofErr w:type="spellEnd"/>
      <w:r>
        <w:rPr>
          <w:rStyle w:val="c1"/>
          <w:color w:val="000000"/>
          <w:sz w:val="20"/>
          <w:szCs w:val="20"/>
        </w:rPr>
        <w:t xml:space="preserve"> Т.А. – М.: Просвещение, 2009.)  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4.Рабочие программы по   алгебре и началам анализа 10-11 Ю.М. Колягин, М.В. Ткачёва, и др.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5. Авторской программы   по </w:t>
      </w:r>
      <w:proofErr w:type="gramStart"/>
      <w:r>
        <w:rPr>
          <w:rStyle w:val="c1"/>
          <w:color w:val="000000"/>
          <w:sz w:val="20"/>
          <w:szCs w:val="20"/>
        </w:rPr>
        <w:t>геометрии  под</w:t>
      </w:r>
      <w:proofErr w:type="gramEnd"/>
      <w:r>
        <w:rPr>
          <w:rStyle w:val="c1"/>
          <w:color w:val="000000"/>
          <w:sz w:val="20"/>
          <w:szCs w:val="20"/>
        </w:rPr>
        <w:t xml:space="preserve"> редакцией Л.С. </w:t>
      </w:r>
      <w:proofErr w:type="spellStart"/>
      <w:r>
        <w:rPr>
          <w:rStyle w:val="c1"/>
          <w:color w:val="000000"/>
          <w:sz w:val="20"/>
          <w:szCs w:val="20"/>
        </w:rPr>
        <w:t>Атанасяна</w:t>
      </w:r>
      <w:proofErr w:type="spellEnd"/>
      <w:r>
        <w:rPr>
          <w:rStyle w:val="c1"/>
          <w:color w:val="000000"/>
          <w:sz w:val="20"/>
          <w:szCs w:val="20"/>
        </w:rPr>
        <w:t xml:space="preserve">, В.Ф. </w:t>
      </w:r>
      <w:proofErr w:type="spellStart"/>
      <w:r>
        <w:rPr>
          <w:rStyle w:val="c1"/>
          <w:color w:val="000000"/>
          <w:sz w:val="20"/>
          <w:szCs w:val="20"/>
        </w:rPr>
        <w:t>Бутузова</w:t>
      </w:r>
      <w:proofErr w:type="spellEnd"/>
      <w:r>
        <w:rPr>
          <w:rStyle w:val="c1"/>
          <w:color w:val="000000"/>
          <w:sz w:val="20"/>
          <w:szCs w:val="20"/>
        </w:rPr>
        <w:t>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6.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2017-2018 учебный год.</w:t>
      </w:r>
    </w:p>
    <w:p w:rsidR="00430646" w:rsidRDefault="00430646" w:rsidP="00430646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0"/>
          <w:szCs w:val="20"/>
        </w:rPr>
        <w:t>7. </w:t>
      </w:r>
      <w:r>
        <w:rPr>
          <w:rStyle w:val="c5"/>
          <w:rFonts w:ascii="Open Sans" w:hAnsi="Open Sans" w:cs="Calibri"/>
          <w:color w:val="000000"/>
          <w:sz w:val="20"/>
          <w:szCs w:val="20"/>
        </w:rPr>
        <w:t xml:space="preserve">Учебник: Алгебра для 10-11 </w:t>
      </w:r>
      <w:proofErr w:type="spellStart"/>
      <w:r>
        <w:rPr>
          <w:rStyle w:val="c5"/>
          <w:rFonts w:ascii="Open Sans" w:hAnsi="Open Sans" w:cs="Calibri"/>
          <w:color w:val="000000"/>
          <w:sz w:val="20"/>
          <w:szCs w:val="20"/>
        </w:rPr>
        <w:t>классв</w:t>
      </w:r>
      <w:proofErr w:type="spellEnd"/>
      <w:r>
        <w:rPr>
          <w:rStyle w:val="c5"/>
          <w:rFonts w:ascii="Open Sans" w:hAnsi="Open Sans" w:cs="Calibri"/>
          <w:color w:val="000000"/>
          <w:sz w:val="20"/>
          <w:szCs w:val="20"/>
        </w:rPr>
        <w:t xml:space="preserve"> общеобразовательных учреждений. / Под ред. Ш.А. Алимова, Ю.М. Колягина</w:t>
      </w:r>
      <w:r>
        <w:rPr>
          <w:rStyle w:val="c7"/>
          <w:rFonts w:ascii="Calibri" w:hAnsi="Calibri" w:cs="Calibri"/>
          <w:color w:val="000000"/>
          <w:sz w:val="20"/>
          <w:szCs w:val="20"/>
        </w:rPr>
        <w:t> Ткачев</w:t>
      </w:r>
      <w:r>
        <w:rPr>
          <w:rStyle w:val="c5"/>
          <w:rFonts w:ascii="Open Sans" w:hAnsi="Open Sans" w:cs="Calibri"/>
          <w:color w:val="000000"/>
          <w:sz w:val="20"/>
          <w:szCs w:val="20"/>
        </w:rPr>
        <w:t> и др. //Москва Просвещение, 2020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8. Учебник Геометрия 10-11 / автор </w:t>
      </w:r>
      <w:proofErr w:type="spellStart"/>
      <w:proofErr w:type="gramStart"/>
      <w:r>
        <w:rPr>
          <w:rStyle w:val="c1"/>
          <w:color w:val="000000"/>
          <w:sz w:val="20"/>
          <w:szCs w:val="20"/>
        </w:rPr>
        <w:t>Л.С.Атанасян</w:t>
      </w:r>
      <w:proofErr w:type="spellEnd"/>
      <w:r>
        <w:rPr>
          <w:rStyle w:val="c1"/>
          <w:color w:val="000000"/>
          <w:sz w:val="20"/>
          <w:szCs w:val="20"/>
        </w:rPr>
        <w:t xml:space="preserve"> :</w:t>
      </w:r>
      <w:proofErr w:type="gramEnd"/>
      <w:r>
        <w:rPr>
          <w:rStyle w:val="c1"/>
          <w:color w:val="000000"/>
          <w:sz w:val="20"/>
          <w:szCs w:val="20"/>
        </w:rPr>
        <w:t xml:space="preserve"> М Просвещение, 2017г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Рабочая программа </w:t>
      </w:r>
      <w:proofErr w:type="gramStart"/>
      <w:r>
        <w:rPr>
          <w:rStyle w:val="c1"/>
          <w:color w:val="000000"/>
          <w:sz w:val="20"/>
          <w:szCs w:val="20"/>
        </w:rPr>
        <w:t>для  10</w:t>
      </w:r>
      <w:proofErr w:type="gramEnd"/>
      <w:r>
        <w:rPr>
          <w:rStyle w:val="c1"/>
          <w:color w:val="000000"/>
          <w:sz w:val="20"/>
          <w:szCs w:val="20"/>
        </w:rPr>
        <w:t>-11 классов рассчитана на 340 учебных часов ( 170ч. в 10 классе, 170ч. в 11 классе), по 5 часов в неделю.  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0"/>
          <w:szCs w:val="20"/>
        </w:rPr>
        <w:t>Цели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Изучение математики на ступени среднего полного образования направлено на достижение следующих целей: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*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*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*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*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</w:t>
      </w:r>
      <w:r>
        <w:rPr>
          <w:rStyle w:val="c4"/>
          <w:b/>
          <w:bCs/>
          <w:color w:val="000000"/>
          <w:sz w:val="20"/>
          <w:szCs w:val="20"/>
        </w:rPr>
        <w:t>Задачи III ступени образования: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0"/>
          <w:szCs w:val="20"/>
        </w:rPr>
        <w:t>Общая характеристика учебного предмета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Математическое образование в средней школе складывается из следующих содержательных компонентов (точные названия блоков</w:t>
      </w:r>
      <w:proofErr w:type="gramStart"/>
      <w:r>
        <w:rPr>
          <w:rStyle w:val="c1"/>
          <w:color w:val="000000"/>
          <w:sz w:val="20"/>
          <w:szCs w:val="20"/>
        </w:rPr>
        <w:t>):  алгебра</w:t>
      </w:r>
      <w:proofErr w:type="gramEnd"/>
      <w:r>
        <w:rPr>
          <w:rStyle w:val="c1"/>
          <w:color w:val="000000"/>
          <w:sz w:val="20"/>
          <w:szCs w:val="20"/>
        </w:rPr>
        <w:t xml:space="preserve"> и начала анализа; геометрия; элементы комбинаторики, теории вероятностей, статистики и логики.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Алгебра и начала </w:t>
      </w:r>
      <w:proofErr w:type="gramStart"/>
      <w:r>
        <w:rPr>
          <w:rStyle w:val="c1"/>
          <w:color w:val="000000"/>
          <w:sz w:val="20"/>
          <w:szCs w:val="20"/>
        </w:rPr>
        <w:t>анализа  нацелена</w:t>
      </w:r>
      <w:proofErr w:type="gramEnd"/>
      <w:r>
        <w:rPr>
          <w:rStyle w:val="c1"/>
          <w:color w:val="000000"/>
          <w:sz w:val="20"/>
          <w:szCs w:val="20"/>
        </w:rPr>
        <w:t xml:space="preserve">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</w:t>
      </w:r>
      <w:proofErr w:type="gramStart"/>
      <w:r>
        <w:rPr>
          <w:rStyle w:val="c1"/>
          <w:color w:val="000000"/>
          <w:sz w:val="20"/>
          <w:szCs w:val="20"/>
        </w:rPr>
        <w:t>как  языка</w:t>
      </w:r>
      <w:proofErr w:type="gramEnd"/>
      <w:r>
        <w:rPr>
          <w:rStyle w:val="c1"/>
          <w:color w:val="000000"/>
          <w:sz w:val="20"/>
          <w:szCs w:val="20"/>
        </w:rPr>
        <w:t xml:space="preserve"> для построения математических моделей, процессов и явлений реального мира.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 </w:t>
      </w:r>
      <w:proofErr w:type="spellStart"/>
      <w:r>
        <w:rPr>
          <w:rStyle w:val="c1"/>
          <w:color w:val="000000"/>
          <w:sz w:val="20"/>
          <w:szCs w:val="20"/>
        </w:rPr>
        <w:t>Общеучебные</w:t>
      </w:r>
      <w:proofErr w:type="spellEnd"/>
      <w:r>
        <w:rPr>
          <w:rStyle w:val="c1"/>
          <w:color w:val="000000"/>
          <w:sz w:val="20"/>
          <w:szCs w:val="20"/>
        </w:rPr>
        <w:t xml:space="preserve"> умения, навыки и способы деятельности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В ходе изучения математики </w:t>
      </w:r>
      <w:proofErr w:type="gramStart"/>
      <w:r>
        <w:rPr>
          <w:rStyle w:val="c1"/>
          <w:color w:val="000000"/>
          <w:sz w:val="20"/>
          <w:szCs w:val="20"/>
        </w:rPr>
        <w:t>в  курсе</w:t>
      </w:r>
      <w:proofErr w:type="gramEnd"/>
      <w:r>
        <w:rPr>
          <w:rStyle w:val="c1"/>
          <w:color w:val="000000"/>
          <w:sz w:val="20"/>
          <w:szCs w:val="20"/>
        </w:rPr>
        <w:t xml:space="preserve"> старшей школы учащиеся продолжают овладение разнообразными способами деятельности, приобретают и совершенствуют опыт: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- проведения доказательных рассуждений, логического обоснования выводов;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- использования различных языков математики для иллюстрации, интерпретации, аргументации и доказательства;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- решение широкого класса задач из различных разделов курса, поисковой и творческой деятельности при решении задач повышенной сложности и нетиповых задач;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- планирования и осуществления алгоритмической деятельности: выполнения и самостоятельного составления алгоритмических предписаний и инструкций на математическом материале; использования и самостоятельного составления формул на основе обобщения частных случаев и результатов эксперимента; выполнения расчетов практического характера;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lastRenderedPageBreak/>
        <w:t>     - построения и исследования математических моделей для описания и решения прикладных задач, задач из смежных дисциплин и реальной жизни; проверки и оценки результатов своей работы, соотнесения их с поставленной задачей, с личным жизненным опытом;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- самостоятельной работы с источниками информации, анализа, обобщения и систематизации полученной информации, интегрирования ее в личный опыт.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0"/>
          <w:szCs w:val="20"/>
        </w:rPr>
        <w:t>     Обязательный минимум содержания основной образовательной программы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</w:t>
      </w:r>
      <w:r>
        <w:rPr>
          <w:rStyle w:val="c4"/>
          <w:b/>
          <w:bCs/>
          <w:color w:val="000000"/>
          <w:sz w:val="20"/>
          <w:szCs w:val="20"/>
        </w:rPr>
        <w:t>Числовые и буквенные выражения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Корень степени n&gt;1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Преобразования выражений, включающих арифметические операции, а также операции возведения в степень </w:t>
      </w:r>
      <w:proofErr w:type="gramStart"/>
      <w:r>
        <w:rPr>
          <w:rStyle w:val="c1"/>
          <w:color w:val="000000"/>
          <w:sz w:val="20"/>
          <w:szCs w:val="20"/>
        </w:rPr>
        <w:t>и  логарифмирования</w:t>
      </w:r>
      <w:proofErr w:type="gramEnd"/>
      <w:r>
        <w:rPr>
          <w:rStyle w:val="c1"/>
          <w:color w:val="000000"/>
          <w:sz w:val="20"/>
          <w:szCs w:val="20"/>
        </w:rPr>
        <w:t>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 </w:t>
      </w:r>
      <w:r>
        <w:rPr>
          <w:rStyle w:val="c4"/>
          <w:b/>
          <w:bCs/>
          <w:color w:val="000000"/>
          <w:sz w:val="20"/>
          <w:szCs w:val="20"/>
        </w:rPr>
        <w:t> Тригонометрия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тригонометрических выражений. Простейшие тригонометрические уравнения и неравенства.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Арксинус, арккосинус, арктангенс, арккотангенс.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</w:t>
      </w:r>
      <w:r>
        <w:rPr>
          <w:rStyle w:val="c4"/>
          <w:b/>
          <w:bCs/>
          <w:color w:val="000000"/>
          <w:sz w:val="20"/>
          <w:szCs w:val="20"/>
        </w:rPr>
        <w:t>Функции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Функции.  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Взаимно обратные функции. Область определения и область значений обратной функции. График обратной функции. Нахождение функции, обратной данной.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Тригонометрические функции, их свойства и графики, периодичность, основной период. Обратные тригонометрические </w:t>
      </w:r>
      <w:proofErr w:type="gramStart"/>
      <w:r>
        <w:rPr>
          <w:rStyle w:val="c1"/>
          <w:color w:val="000000"/>
          <w:sz w:val="20"/>
          <w:szCs w:val="20"/>
        </w:rPr>
        <w:t>функции,  их</w:t>
      </w:r>
      <w:proofErr w:type="gramEnd"/>
      <w:r>
        <w:rPr>
          <w:rStyle w:val="c1"/>
          <w:color w:val="000000"/>
          <w:sz w:val="20"/>
          <w:szCs w:val="20"/>
        </w:rPr>
        <w:t xml:space="preserve"> свойства и  графики.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Показательная функция (экспонента), её свойства и график.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Логарифмическая функция, её свойства и график.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 </w:t>
      </w:r>
      <w:r>
        <w:rPr>
          <w:rStyle w:val="c4"/>
          <w:b/>
          <w:bCs/>
          <w:color w:val="000000"/>
          <w:sz w:val="20"/>
          <w:szCs w:val="20"/>
        </w:rPr>
        <w:t>Начала математического анализа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Понятие о пределе последовательности.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 и частного. Производные основных элементарных функций. Производные сложной и обратной функций. Вторая производная. Применение производной к исследованию функций и построению графиков. Использование производных при решении уравнений и неравенств, при решении текстовых, физических и геометрических задач, нахождении наибольших и наименьших значений.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Площадь криволинейной трапеции. Понятие об определенном интеграле. Первообразная. Первообразные элементарных функций. Правила вычисления первообразных. Формула Ньютона-Лейбница.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Примеры использования производной для нахождения наилучшего решения </w:t>
      </w:r>
      <w:proofErr w:type="gramStart"/>
      <w:r>
        <w:rPr>
          <w:rStyle w:val="c1"/>
          <w:color w:val="000000"/>
          <w:sz w:val="20"/>
          <w:szCs w:val="20"/>
        </w:rPr>
        <w:t>в  прикладных</w:t>
      </w:r>
      <w:proofErr w:type="gramEnd"/>
      <w:r>
        <w:rPr>
          <w:rStyle w:val="c1"/>
          <w:color w:val="000000"/>
          <w:sz w:val="20"/>
          <w:szCs w:val="20"/>
        </w:rPr>
        <w:t xml:space="preserve"> задачах. Нахождение </w:t>
      </w:r>
      <w:proofErr w:type="gramStart"/>
      <w:r>
        <w:rPr>
          <w:rStyle w:val="c1"/>
          <w:color w:val="000000"/>
          <w:sz w:val="20"/>
          <w:szCs w:val="20"/>
        </w:rPr>
        <w:t>скорости  для</w:t>
      </w:r>
      <w:proofErr w:type="gramEnd"/>
      <w:r>
        <w:rPr>
          <w:rStyle w:val="c1"/>
          <w:color w:val="000000"/>
          <w:sz w:val="20"/>
          <w:szCs w:val="20"/>
        </w:rPr>
        <w:t xml:space="preserve"> процесса, заданного формулой или графиком. Примеры применения интеграла в физике и геометрии.   Вторая производная </w:t>
      </w:r>
      <w:proofErr w:type="gramStart"/>
      <w:r>
        <w:rPr>
          <w:rStyle w:val="c1"/>
          <w:color w:val="000000"/>
          <w:sz w:val="20"/>
          <w:szCs w:val="20"/>
        </w:rPr>
        <w:t>и  ее</w:t>
      </w:r>
      <w:proofErr w:type="gramEnd"/>
      <w:r>
        <w:rPr>
          <w:rStyle w:val="c1"/>
          <w:color w:val="000000"/>
          <w:sz w:val="20"/>
          <w:szCs w:val="20"/>
        </w:rPr>
        <w:t xml:space="preserve"> физический смысл.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</w:t>
      </w:r>
      <w:r>
        <w:rPr>
          <w:rStyle w:val="c4"/>
          <w:b/>
          <w:bCs/>
          <w:color w:val="000000"/>
          <w:sz w:val="20"/>
          <w:szCs w:val="20"/>
        </w:rPr>
        <w:t>Уравнения и неравенства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Решение рациональных, показательных, логарифмических уравнений и неравенств. Решение иррациональных и тригонометрических уравнений и неравенств.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систем уравнений с двумя неизвестными простейших типов. Решение систем неравенств с одной переменной.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</w:t>
      </w:r>
      <w:proofErr w:type="gramStart"/>
      <w:r>
        <w:rPr>
          <w:rStyle w:val="c1"/>
          <w:color w:val="000000"/>
          <w:sz w:val="20"/>
          <w:szCs w:val="20"/>
        </w:rPr>
        <w:t>и  их</w:t>
      </w:r>
      <w:proofErr w:type="gramEnd"/>
      <w:r>
        <w:rPr>
          <w:rStyle w:val="c1"/>
          <w:color w:val="000000"/>
          <w:sz w:val="20"/>
          <w:szCs w:val="20"/>
        </w:rPr>
        <w:t xml:space="preserve"> систем.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</w:t>
      </w:r>
      <w:r>
        <w:rPr>
          <w:rStyle w:val="c4"/>
          <w:b/>
          <w:bCs/>
          <w:color w:val="000000"/>
          <w:sz w:val="20"/>
          <w:szCs w:val="20"/>
        </w:rPr>
        <w:t>Элементы комбинаторики, теория вероятности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Табличное и графическое представление данных. Числовые характеристики рядов данных.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lastRenderedPageBreak/>
        <w:t>     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 Вероятность и статистическая частота наступления события.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 </w:t>
      </w:r>
      <w:r>
        <w:rPr>
          <w:rStyle w:val="c4"/>
          <w:b/>
          <w:bCs/>
          <w:color w:val="000000"/>
          <w:sz w:val="20"/>
          <w:szCs w:val="20"/>
        </w:rPr>
        <w:t>Геометрия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Прямые и плоскости в пространстве. Основные понятия стереометрии (точка, прямая, плоскость, пространство). Понятие об аксиоматическом способе построения геометрии.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Параллельное проектирование. Ортогональное проектирование. Площадь ортогональной проекции многоугольника. Изображение пространственных фигур. Центральное проектирование.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Многогранники. Вершины, ребра, грани многогранника. Развертка. Многогранные углы. Выпуклые многогранники. Теорема Эйлера.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Призма, </w:t>
      </w:r>
      <w:proofErr w:type="gramStart"/>
      <w:r>
        <w:rPr>
          <w:rStyle w:val="c1"/>
          <w:color w:val="000000"/>
          <w:sz w:val="20"/>
          <w:szCs w:val="20"/>
        </w:rPr>
        <w:t>ее  основания</w:t>
      </w:r>
      <w:proofErr w:type="gramEnd"/>
      <w:r>
        <w:rPr>
          <w:rStyle w:val="c1"/>
          <w:color w:val="000000"/>
          <w:sz w:val="20"/>
          <w:szCs w:val="20"/>
        </w:rPr>
        <w:t>, боковые ребра, высота, боковая поверхность. Прямая и наклонная призма. Правильная призма. Параллелепипед. Куб.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Пирамида, </w:t>
      </w:r>
      <w:proofErr w:type="gramStart"/>
      <w:r>
        <w:rPr>
          <w:rStyle w:val="c1"/>
          <w:color w:val="000000"/>
          <w:sz w:val="20"/>
          <w:szCs w:val="20"/>
        </w:rPr>
        <w:t>ее  основание</w:t>
      </w:r>
      <w:proofErr w:type="gramEnd"/>
      <w:r>
        <w:rPr>
          <w:rStyle w:val="c1"/>
          <w:color w:val="000000"/>
          <w:sz w:val="20"/>
          <w:szCs w:val="20"/>
        </w:rPr>
        <w:t>, боковые ребра, высота, боковая поверхность. Треугольная пирамида. Правильная пирамида. Усеченная пирамида.  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Симметрии в кубе, в параллелепипеде, </w:t>
      </w:r>
      <w:proofErr w:type="gramStart"/>
      <w:r>
        <w:rPr>
          <w:rStyle w:val="c1"/>
          <w:color w:val="000000"/>
          <w:sz w:val="20"/>
          <w:szCs w:val="20"/>
        </w:rPr>
        <w:t>в  призме</w:t>
      </w:r>
      <w:proofErr w:type="gramEnd"/>
      <w:r>
        <w:rPr>
          <w:rStyle w:val="c1"/>
          <w:color w:val="000000"/>
          <w:sz w:val="20"/>
          <w:szCs w:val="20"/>
        </w:rPr>
        <w:t xml:space="preserve"> и пирамиде.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Понятие о симметрии в пространстве (центральная, осевая, зеркальная).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Сечения многогранников. Построение сечений.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Представление о правильных многогранниках (тетраэдр, куб, октаэдр, додекаэдр и икосаэдр).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Тела и поверхности вращения. Цилиндр </w:t>
      </w:r>
      <w:proofErr w:type="gramStart"/>
      <w:r>
        <w:rPr>
          <w:rStyle w:val="c1"/>
          <w:color w:val="000000"/>
          <w:sz w:val="20"/>
          <w:szCs w:val="20"/>
        </w:rPr>
        <w:t>и  конус</w:t>
      </w:r>
      <w:proofErr w:type="gramEnd"/>
      <w:r>
        <w:rPr>
          <w:rStyle w:val="c1"/>
          <w:color w:val="000000"/>
          <w:sz w:val="20"/>
          <w:szCs w:val="20"/>
        </w:rPr>
        <w:t>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    Шар и сфера, </w:t>
      </w:r>
      <w:proofErr w:type="gramStart"/>
      <w:r>
        <w:rPr>
          <w:rStyle w:val="c1"/>
          <w:color w:val="000000"/>
          <w:sz w:val="20"/>
          <w:szCs w:val="20"/>
        </w:rPr>
        <w:t>их  сечения</w:t>
      </w:r>
      <w:proofErr w:type="gramEnd"/>
      <w:r>
        <w:rPr>
          <w:rStyle w:val="c1"/>
          <w:color w:val="000000"/>
          <w:sz w:val="20"/>
          <w:szCs w:val="20"/>
        </w:rPr>
        <w:t>. Эллипс, гипербола, парабола как сечения конуса. Касательная плоскость к сфере.  Сфера, вписанная в многогранник, сфера, описанная около многогранника.  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Цилиндрические и конические поверхности.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 xml:space="preserve">        Объемы тел и площади их поверхностей. Понятие об объеме тела. </w:t>
      </w:r>
      <w:proofErr w:type="gramStart"/>
      <w:r>
        <w:rPr>
          <w:rStyle w:val="c1"/>
          <w:color w:val="000000"/>
          <w:sz w:val="20"/>
          <w:szCs w:val="20"/>
        </w:rPr>
        <w:t>Отношение  объемов</w:t>
      </w:r>
      <w:proofErr w:type="gramEnd"/>
      <w:r>
        <w:rPr>
          <w:rStyle w:val="c1"/>
          <w:color w:val="000000"/>
          <w:sz w:val="20"/>
          <w:szCs w:val="20"/>
        </w:rPr>
        <w:t xml:space="preserve"> подобных тел.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Формулы объема куба,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430646" w:rsidRDefault="00430646" w:rsidP="004306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    </w:t>
      </w:r>
    </w:p>
    <w:p w:rsidR="00430646" w:rsidRDefault="00430646" w:rsidP="00430646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0"/>
          <w:szCs w:val="20"/>
        </w:rPr>
        <w:t>Формы контроля</w:t>
      </w:r>
    </w:p>
    <w:p w:rsidR="00430646" w:rsidRDefault="00430646" w:rsidP="0043064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Контроль осуществляется в соответствии с Положением о промежуточной аттестации и текущем контроле МКОУ «</w:t>
      </w:r>
      <w:proofErr w:type="spellStart"/>
      <w:r>
        <w:rPr>
          <w:rStyle w:val="c1"/>
          <w:color w:val="000000"/>
          <w:sz w:val="20"/>
          <w:szCs w:val="20"/>
        </w:rPr>
        <w:t>Новокулинская</w:t>
      </w:r>
      <w:proofErr w:type="spellEnd"/>
      <w:r>
        <w:rPr>
          <w:rStyle w:val="c1"/>
          <w:color w:val="000000"/>
          <w:sz w:val="20"/>
          <w:szCs w:val="20"/>
        </w:rPr>
        <w:t xml:space="preserve"> СОШ №2»</w:t>
      </w:r>
    </w:p>
    <w:p w:rsidR="00D249EE" w:rsidRDefault="00D249EE"/>
    <w:sectPr w:rsidR="00D249EE" w:rsidSect="006A3A9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46"/>
    <w:rsid w:val="00374DC0"/>
    <w:rsid w:val="00430646"/>
    <w:rsid w:val="006A3A92"/>
    <w:rsid w:val="00D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3A49B-B09D-474D-8C17-AF63138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3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0646"/>
  </w:style>
  <w:style w:type="paragraph" w:customStyle="1" w:styleId="c2">
    <w:name w:val="c2"/>
    <w:basedOn w:val="a"/>
    <w:rsid w:val="0043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0646"/>
  </w:style>
  <w:style w:type="paragraph" w:customStyle="1" w:styleId="c14">
    <w:name w:val="c14"/>
    <w:basedOn w:val="a"/>
    <w:rsid w:val="0043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0646"/>
  </w:style>
  <w:style w:type="character" w:customStyle="1" w:styleId="c5">
    <w:name w:val="c5"/>
    <w:basedOn w:val="a0"/>
    <w:rsid w:val="00430646"/>
  </w:style>
  <w:style w:type="character" w:customStyle="1" w:styleId="c7">
    <w:name w:val="c7"/>
    <w:basedOn w:val="a0"/>
    <w:rsid w:val="00430646"/>
  </w:style>
  <w:style w:type="character" w:customStyle="1" w:styleId="c3">
    <w:name w:val="c3"/>
    <w:basedOn w:val="a0"/>
    <w:rsid w:val="00430646"/>
  </w:style>
  <w:style w:type="paragraph" w:customStyle="1" w:styleId="c10">
    <w:name w:val="c10"/>
    <w:basedOn w:val="a"/>
    <w:rsid w:val="0043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3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компьютер-3</cp:lastModifiedBy>
  <cp:revision>2</cp:revision>
  <dcterms:created xsi:type="dcterms:W3CDTF">2021-11-12T06:27:00Z</dcterms:created>
  <dcterms:modified xsi:type="dcterms:W3CDTF">2021-11-12T06:27:00Z</dcterms:modified>
</cp:coreProperties>
</file>